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21" w:tblpY="-1439"/>
        <w:tblW w:w="10800" w:type="dxa"/>
        <w:tblLook w:val="04A0" w:firstRow="1" w:lastRow="0" w:firstColumn="1" w:lastColumn="0" w:noHBand="0" w:noVBand="1"/>
      </w:tblPr>
      <w:tblGrid>
        <w:gridCol w:w="2700"/>
        <w:gridCol w:w="7467"/>
        <w:gridCol w:w="633"/>
      </w:tblGrid>
      <w:tr w:rsidR="00CF3592" w:rsidRPr="00BE484D" w:rsidTr="000B2F7B">
        <w:trPr>
          <w:trHeight w:val="600"/>
        </w:trPr>
        <w:tc>
          <w:tcPr>
            <w:tcW w:w="2700" w:type="dxa"/>
            <w:tcBorders>
              <w:bottom w:val="single" w:sz="4" w:space="0" w:color="auto"/>
            </w:tcBorders>
          </w:tcPr>
          <w:p w:rsidR="00CF3592" w:rsidRPr="00BE484D" w:rsidRDefault="00F43791" w:rsidP="000B2F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E484D">
              <w:rPr>
                <w:rFonts w:cs="B Nazanin" w:hint="cs"/>
                <w:b/>
                <w:bCs/>
                <w:rtl/>
                <w:lang w:bidi="fa-IR"/>
              </w:rPr>
              <w:t>مدارک مورد نیاز</w:t>
            </w:r>
            <w:r w:rsidR="00BE484D"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467" w:type="dxa"/>
            <w:tcBorders>
              <w:bottom w:val="single" w:sz="4" w:space="0" w:color="auto"/>
            </w:tcBorders>
          </w:tcPr>
          <w:p w:rsidR="00CF3592" w:rsidRPr="00BE484D" w:rsidRDefault="00F43791" w:rsidP="00431647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نوع تعهدات </w:t>
            </w:r>
            <w:r w:rsidR="000B2F7B"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  <w:r w:rsidR="000B2F7B" w:rsidRPr="004316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43130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0B2F7B" w:rsidRPr="00431647">
              <w:rPr>
                <w:rFonts w:cs="B Nazanin" w:hint="cs"/>
                <w:b/>
                <w:bCs/>
                <w:sz w:val="28"/>
                <w:szCs w:val="28"/>
                <w:rtl/>
              </w:rPr>
              <w:t>شیوه نامه جمع آوری هزینه های درمان</w:t>
            </w:r>
            <w:r w:rsidR="00E4313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4316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13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CF3592" w:rsidRPr="00BE484D" w:rsidTr="000B2F7B">
        <w:trPr>
          <w:trHeight w:val="1448"/>
        </w:trPr>
        <w:tc>
          <w:tcPr>
            <w:tcW w:w="2700" w:type="dxa"/>
          </w:tcPr>
          <w:p w:rsidR="00CF3592" w:rsidRPr="00BE484D" w:rsidRDefault="00411095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برگه دستور پزشک معالج که در آن علت بستری یا جراحی به وضوح ذکر شده باشد -  مدارک بستری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اصل صورتحساب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کپی خلاصه پرونده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شرح عمل جراحی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ریز داروها و لوازم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سونوها ، گرافی ها </w:t>
            </w:r>
            <w:r w:rsidR="0067119F">
              <w:rPr>
                <w:rFonts w:cs="B Nazanin" w:hint="cs"/>
                <w:b/>
                <w:bCs/>
                <w:rtl/>
              </w:rPr>
              <w:t>،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 </w:t>
            </w:r>
            <w:r w:rsidR="005D6A80">
              <w:rPr>
                <w:rFonts w:cs="B Nazanin" w:hint="cs"/>
                <w:b/>
                <w:bCs/>
                <w:rtl/>
              </w:rPr>
              <w:t>در صورت بیهوشی برگه بیهوشی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                                   .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هزینه های بستری ، جراحی ، شیمی درمانی (بستری و سرپایی) رادیوتراپی ، آنژیوگرافی قلب وانواع سنگ شکن در بیمارستان و مراکز جراحی محدود و</w:t>
            </w:r>
            <w:r w:rsidRPr="00BE484D">
              <w:rPr>
                <w:rFonts w:cs="B Nazanin"/>
                <w:b/>
                <w:bCs/>
              </w:rPr>
              <w:t>daycare</w:t>
            </w:r>
            <w:r w:rsidRPr="00BE484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>تبصره : اعمال جراحی</w:t>
            </w:r>
            <w:r w:rsidRPr="00BE484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BE484D">
              <w:rPr>
                <w:rFonts w:cs="B Nazanin"/>
                <w:b/>
                <w:bCs/>
              </w:rPr>
              <w:t>daycare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E484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>به جراحی هایی اطلاق می شود که مدت زمان مورد نیاز برای مراقبت های بعد از عمل در مراکز درمانی ، کم تر از یک روز باشد . هزینه همراه افراد زیر 7 سال و بالاتر از 70 سال در بیمارستان ها به جز زایمان.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F3592" w:rsidRPr="00BE484D" w:rsidTr="000B2F7B">
        <w:trPr>
          <w:trHeight w:val="467"/>
        </w:trPr>
        <w:tc>
          <w:tcPr>
            <w:tcW w:w="2700" w:type="dxa"/>
          </w:tcPr>
          <w:p w:rsidR="00CF3592" w:rsidRPr="00BE484D" w:rsidRDefault="00411095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برگه دستور پزشک معالج که در آن علت بستری یا جراحی به وضوح ذکر شده باشد- مدارک بستری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اصل صورتحساب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کپی خلاصه پرونده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شرح عمل جراحی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ریز داروها و لوازم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سونوها ، گرافی ها </w:t>
            </w:r>
            <w:r w:rsidR="0067119F">
              <w:rPr>
                <w:rFonts w:cs="B Nazanin" w:hint="cs"/>
                <w:b/>
                <w:bCs/>
                <w:rtl/>
              </w:rPr>
              <w:t>،</w:t>
            </w:r>
            <w:r w:rsidR="0067119F" w:rsidRPr="0067119F">
              <w:rPr>
                <w:rFonts w:cs="B Nazanin" w:hint="cs"/>
                <w:b/>
                <w:bCs/>
                <w:rtl/>
              </w:rPr>
              <w:t xml:space="preserve"> در صورت بیهوشی برگه بیهوشی                                    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هزینه اعمال جراحی اصلی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مغز و اعصاب مرکزی و نخاع ( به استثنا دیسک ستون فقرات   ) ، گامانایف ، قلب ، پیوند ریه ، پیوند کبد ، پیوند کلیه ، پیوند مغز استخوان و جراحی سرطان (با احتساب بند 1 )</w:t>
            </w:r>
            <w:r w:rsidR="00BE484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411095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برگه دستور پزشک معالج که در آن علت بستری یا جراحی به وضوح ذکر شده باشد- مدارک بستری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اصل صورتحساب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کپی خلاصه پرونده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شرح عمل جراحی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ریز داروها و لوازم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سونوها ، گرافی ها ......                                     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هزینه زایمان طبیعی و عمل سزارین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F3592" w:rsidRPr="00BE484D" w:rsidTr="000B2F7B">
        <w:trPr>
          <w:trHeight w:val="467"/>
        </w:trPr>
        <w:tc>
          <w:tcPr>
            <w:tcW w:w="2700" w:type="dxa"/>
          </w:tcPr>
          <w:p w:rsidR="00CF3592" w:rsidRPr="00BE484D" w:rsidRDefault="00900395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دستور پزشک معالج با  مهر مربوطه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اصل قبض 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پاراکلینیکی شامل : انواع سونو گرافی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ماموگرافی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انواع اسکن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انواع آندوسکوپی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ام آر ای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اکوکاردیوگرافی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استرس اکو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دانسیتومتری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انواع آنژیوگرافی ( به جز چشم وقلب )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8C336D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دستور پزشک- کپی گزارش مربوطه اصل فاکتور هزینه ها </w:t>
            </w:r>
            <w:r w:rsidR="002B4F6D" w:rsidRPr="00BE484D">
              <w:rPr>
                <w:rFonts w:cs="B Nazanin" w:hint="cs"/>
                <w:b/>
                <w:bCs/>
                <w:rtl/>
              </w:rPr>
              <w:t xml:space="preserve">-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هزینه های مربوط به تست ورزش ، تست آلرژی ( اسپیرومتری </w:t>
            </w:r>
            <w:r w:rsidRPr="00BE484D">
              <w:rPr>
                <w:rFonts w:cs="B Nazanin"/>
                <w:b/>
                <w:bCs/>
              </w:rPr>
              <w:t>–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E484D">
              <w:rPr>
                <w:rFonts w:cs="B Nazanin"/>
                <w:b/>
                <w:bCs/>
                <w:lang w:bidi="fa-IR"/>
              </w:rPr>
              <w:t>PFT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) ، نوار عضله ( </w:t>
            </w:r>
            <w:r w:rsidRPr="00BE484D">
              <w:rPr>
                <w:rFonts w:cs="B Nazanin"/>
                <w:b/>
                <w:bCs/>
                <w:lang w:bidi="fa-IR"/>
              </w:rPr>
              <w:t>EMG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) ، نوار عصب (</w:t>
            </w:r>
            <w:r w:rsidRPr="00BE484D">
              <w:rPr>
                <w:rFonts w:cs="B Nazanin"/>
                <w:b/>
                <w:bCs/>
                <w:lang w:bidi="fa-IR"/>
              </w:rPr>
              <w:t>NCV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) ، نوار مغز ( </w:t>
            </w:r>
            <w:r w:rsidRPr="00BE484D">
              <w:rPr>
                <w:rFonts w:cs="B Nazanin"/>
                <w:b/>
                <w:bCs/>
                <w:lang w:bidi="fa-IR"/>
              </w:rPr>
              <w:t>EEH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) ، نوار مثانه (سیستومتری یاسیستوگرام ) ، شنوایی سنجی ، بینایی سنجی ، آنژیوگرافی چشم و هولتر ، مانیتورینگ قلب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F3592" w:rsidRPr="00BE484D" w:rsidTr="000B2F7B">
        <w:trPr>
          <w:trHeight w:val="467"/>
        </w:trPr>
        <w:tc>
          <w:tcPr>
            <w:tcW w:w="2700" w:type="dxa"/>
          </w:tcPr>
          <w:p w:rsidR="00CF3592" w:rsidRPr="00BE484D" w:rsidRDefault="002B4F6D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گواهی پزشک معالج با ذکر نام ناحیه و نوع گچ گیری ( کوتاه یا بلند )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صورت اقلام مصرفی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عکس ( گرافی ناحیه )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جراحی های مجاز سرپایی شامل : شکستگی و دررفتگی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گچ گیری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ختنه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بخیه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کرایوتراپی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اکسیزیون لیپوم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بیوسی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تخلیه کیست و لیزر درمانی ( به استثنای رفع عیوب انکساری دید چشم )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94017A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کپی صورتحساب یا خلاصه پرونده بیمارستانی مقصد که در آن بیمار بستری شده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هزینه آمبولانس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هزینه های آمبولانس داخل شهر و سایر فوریتهای پزشکی مشروط به بستری شدن بیمه شده در مراکز درمانی و یا نقل و انتقال بیمار به سایر مراکز تشخیصی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درمانی طبق دستور پزشک معالج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932168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lastRenderedPageBreak/>
              <w:t xml:space="preserve">کپی صورتحساب یا خلاصه پرونده بیمارستانی مقصد که در آن بیمار بستری شده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هزینه آمبولانس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هزینه های آمبولانس خارج شهر و سایر فوریت های پزشکی مشروط به بستری شدن بیمه شده در مراکز درمانی و یا نقل و انتقال بیمار به سایر مراکز تشخیصی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درمانی طبق دستور پزشک معالج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932168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رادیوگرافی یا او پی جی قبل و بعد درمان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هزینه های دندانپزشکی ( به استثنای  هزینه های مربوط به ارتودنسی ، ایمپلنت ، دست دندان و اعمال زیبایی )هزینه های دندانپزشکی بر اساس تعرفه ای محاسبه میشود که سالیانه سندیکای بیمه گران ایران با هماهنگی شرکت های بیمه ، تنظیم و به شرکت های بیمه ابلاغ می کند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D44E78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گواهی و نامه معتبر انجمن پیوند </w:t>
            </w:r>
            <w:r w:rsidR="00E65F26" w:rsidRPr="00BE484D">
              <w:rPr>
                <w:rFonts w:cs="B Nazanin" w:hint="cs"/>
                <w:b/>
                <w:bCs/>
                <w:rtl/>
              </w:rPr>
              <w:t xml:space="preserve">با ذکر نام دهنده و گیرنده </w:t>
            </w:r>
            <w:r w:rsidR="00E65F26"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E65F26" w:rsidRPr="00BE484D">
              <w:rPr>
                <w:rFonts w:cs="B Nazanin" w:hint="cs"/>
                <w:b/>
                <w:bCs/>
                <w:rtl/>
              </w:rPr>
              <w:t xml:space="preserve"> کلیه مدارک بستری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تهییه اعضای طبیعی بدن ( صرفا با تائیید انجمن حمایتی مربوطه )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943D86" w:rsidP="000B2F7B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دستور پزشک متخصص چشم یا اپتومتر</w:t>
            </w:r>
            <w:r w:rsidR="00415DB4" w:rsidRPr="00BE484D">
              <w:rPr>
                <w:rFonts w:cs="B Nazanin" w:hint="cs"/>
                <w:b/>
                <w:bCs/>
                <w:rtl/>
              </w:rPr>
              <w:t xml:space="preserve">به همراه </w:t>
            </w:r>
            <w:r>
              <w:rPr>
                <w:rFonts w:cs="B Nazanin" w:hint="cs"/>
                <w:b/>
                <w:bCs/>
                <w:rtl/>
              </w:rPr>
              <w:t xml:space="preserve">ویزیت اپتومتری </w:t>
            </w:r>
            <w:r w:rsidR="00415DB4" w:rsidRPr="00BE484D">
              <w:rPr>
                <w:rFonts w:cs="B Nazanin" w:hint="cs"/>
                <w:b/>
                <w:bCs/>
                <w:rtl/>
              </w:rPr>
              <w:t>ارائه فاکتور عینک سازی با مهر و آدرس تلفن مرکز مربوطه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عینک طبی و لنز تماس طبی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CB231A" w:rsidP="000B2F7B">
            <w:pPr>
              <w:bidi/>
              <w:rPr>
                <w:rFonts w:cs="B Nazanin"/>
                <w:b/>
                <w:bCs/>
                <w:rtl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متاسب با نوع بیماری مدارک لازم جهت اثبات وجود بیماری خاص و صعب العلاج نظیر : گزارش ام آر آی ، گزارش پاتولوژِی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خلاصه پرونده پزشکی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آزمایشات مربوطه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گواهی از پزشک متخصص و در صورت عضویت کپی کارت عضویت در سازمان ها و مراکز مربوط به بیماری های خاص- گواهی پزشک متخصص مبنی بر نوع بیماری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نام دارو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دوز دارو و مدت زمان درمان </w:t>
            </w:r>
          </w:p>
          <w:p w:rsidR="0016176E" w:rsidRPr="00BE484D" w:rsidRDefault="0016176E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نسخه پزشک متخصص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ارائه برگه دوم دفترچه با مهر پزشک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پیرینت و مهر داروخانه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درمان بیماری های خاص ( بیماران صعب العلاج ، شیمی درمانی ، ام اس ، و بیماری های خاص به استثنای دارو )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056831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جواب آزمایش مبنی بر نازایی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گواهی پزشک متخصص زنان و زایمان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  <w:lang w:bidi="fa-IR"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هزینه های درمان نازایی و نا باروری ( هزینه های تشخیصی ، درمانی و دارویی ) و اعمال جراحی مرتب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>ط</w:t>
            </w:r>
            <w:r w:rsidRPr="00BE484D">
              <w:rPr>
                <w:rFonts w:cs="B Nazanin"/>
                <w:b/>
                <w:bCs/>
              </w:rPr>
              <w:t>GIFT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</w:t>
            </w:r>
            <w:r w:rsidRPr="00BE484D">
              <w:rPr>
                <w:rFonts w:cs="B Nazanin"/>
                <w:b/>
                <w:bCs/>
              </w:rPr>
              <w:t>ZIFT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</w:t>
            </w:r>
            <w:r w:rsidRPr="00BE484D">
              <w:rPr>
                <w:rFonts w:cs="B Nazanin"/>
                <w:b/>
                <w:bCs/>
              </w:rPr>
              <w:t>IUI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، میکرواینجکشن </w:t>
            </w:r>
            <w:r w:rsidR="00BE484D"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BE484D">
              <w:rPr>
                <w:rFonts w:cs="B Nazanin"/>
                <w:b/>
                <w:bCs/>
                <w:lang w:bidi="fa-IR"/>
              </w:rPr>
              <w:t>IVF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056831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سربرگ پزشک معالج با مهر و امضای پزشک مربوطه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E484D">
              <w:rPr>
                <w:rFonts w:cs="B Nazanin" w:hint="cs"/>
                <w:b/>
                <w:bCs/>
                <w:rtl/>
                <w:lang w:bidi="fa-IR"/>
              </w:rPr>
              <w:t>ویزیت ( طبق تعرفه وزارت بهداشت ) و دارو بر اساس فهرست دارو های مجاز کشور ( صرفا مازاد بر سهم بیمه گر اول و خدمات اورژانس در موارد غیر بستری )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AE3254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ارائه دستور پزشک متخصص- فاکتور ممهور به مهر شرکت تجهیزات یا داروخانه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هزینه های اروتز ( طبق تعریف وزارت بهداشت )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AE3254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lastRenderedPageBreak/>
              <w:t xml:space="preserve">کپی جواب آزمایش مربوطه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دستور پزشک معالج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پیرینت  پرداختی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هزینه خدمات آزمایشگاهی ( بغیر از چکاپ و غربالگری ) شامل آزمایش های تشخیص پزشکی ، پاتولوژِی ، آسیب شناسی ، ژنتیک پزشکی ، انواع رادیوگرافی ، نوار قلب و فیزیوتراپی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4A1EE0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پیرینت کامپوتری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برگه اپتومتری کامپیوتری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کلیه مدارک مستدل نظیر صورتحساب و ضمایم دیگر پرونده درمانی 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لیزیک چشم راست و جبران هزینه های جراحی مربوط به رفع عیوب انکساری چشم در مواردی که به تشخیص پزشک معتمعد بیمه گر درجه نزدیک بینی ، دوربینی ، آستیگمات یا جمع قدر مطلق نقص بینایی هر چشم ( درجه نزدیک بینی یا دوربینی به علاوه نصف آستیگمات ) </w:t>
            </w:r>
            <w:r w:rsidRPr="00BE484D">
              <w:rPr>
                <w:rFonts w:cs="B Nazanin" w:hint="cs"/>
                <w:b/>
                <w:bCs/>
                <w:rtl/>
                <w:lang w:bidi="fa-IR"/>
              </w:rPr>
              <w:t xml:space="preserve"> 3 دیوپتر یا بیشتر باشد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CF3592" w:rsidRPr="00BE484D" w:rsidTr="000B2F7B">
        <w:trPr>
          <w:trHeight w:val="440"/>
        </w:trPr>
        <w:tc>
          <w:tcPr>
            <w:tcW w:w="2700" w:type="dxa"/>
          </w:tcPr>
          <w:p w:rsidR="00CF3592" w:rsidRPr="00BE484D" w:rsidRDefault="00F43791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 xml:space="preserve">پیرینت کامپوتری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برگه اپتومتری کامپیوتری </w:t>
            </w:r>
            <w:r w:rsidRPr="00BE484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484D">
              <w:rPr>
                <w:rFonts w:cs="B Nazanin" w:hint="cs"/>
                <w:b/>
                <w:bCs/>
                <w:rtl/>
              </w:rPr>
              <w:t xml:space="preserve"> کلیه مدارک مستدل نظیر صورتحساب و ضمایم دیگر پرونده درمانی</w:t>
            </w: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لیزیک چشم چپ و جبران هزینه های جراحی مربوط به رفع عیوب انکساری چشم در مواردی که به تشخیص پزشک معتمد بیمه گر درجه نزدیک بینی ، دوربینی ، آستیگمات یا با جمع قدر مطلق نقص بینایی هر چشم ( درجه نزدیک بینی یا دوربینی به علاوه نصف آستیگمات ) 3 دیوپتر یا بیشتر باشد .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CF3592" w:rsidRPr="00BE484D" w:rsidTr="000B2F7B">
        <w:trPr>
          <w:trHeight w:val="614"/>
        </w:trPr>
        <w:tc>
          <w:tcPr>
            <w:tcW w:w="2700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7467" w:type="dxa"/>
          </w:tcPr>
          <w:p w:rsidR="00CF3592" w:rsidRPr="00BE484D" w:rsidRDefault="00CF3592" w:rsidP="000B2F7B">
            <w:pPr>
              <w:bidi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هزینه تشخیص بیمارها و ناهنجاریهای جنین</w:t>
            </w:r>
          </w:p>
        </w:tc>
        <w:tc>
          <w:tcPr>
            <w:tcW w:w="633" w:type="dxa"/>
          </w:tcPr>
          <w:p w:rsidR="00CF3592" w:rsidRPr="00BE484D" w:rsidRDefault="00CF3592" w:rsidP="000B2F7B">
            <w:pPr>
              <w:bidi/>
              <w:jc w:val="both"/>
              <w:rPr>
                <w:rFonts w:cs="B Nazanin"/>
                <w:b/>
                <w:bCs/>
              </w:rPr>
            </w:pPr>
            <w:r w:rsidRPr="00BE484D">
              <w:rPr>
                <w:rFonts w:cs="B Nazanin" w:hint="cs"/>
                <w:b/>
                <w:bCs/>
                <w:rtl/>
              </w:rPr>
              <w:t>19</w:t>
            </w:r>
          </w:p>
        </w:tc>
      </w:tr>
    </w:tbl>
    <w:p w:rsidR="00054E81" w:rsidRPr="00BE484D" w:rsidRDefault="00054E81" w:rsidP="00BE484D">
      <w:pPr>
        <w:bidi/>
        <w:jc w:val="both"/>
        <w:rPr>
          <w:rFonts w:cs="B Nazanin"/>
          <w:b/>
          <w:bCs/>
          <w:rtl/>
        </w:rPr>
      </w:pPr>
    </w:p>
    <w:p w:rsidR="00054E81" w:rsidRPr="00BE484D" w:rsidRDefault="00054E81" w:rsidP="00BE484D">
      <w:pPr>
        <w:bidi/>
        <w:jc w:val="both"/>
        <w:rPr>
          <w:rFonts w:cs="B Nazanin"/>
          <w:b/>
          <w:bCs/>
        </w:rPr>
      </w:pPr>
    </w:p>
    <w:p w:rsidR="00054E81" w:rsidRPr="00BE484D" w:rsidRDefault="00054E81" w:rsidP="00BE484D">
      <w:pPr>
        <w:bidi/>
        <w:jc w:val="both"/>
        <w:rPr>
          <w:rFonts w:cs="B Nazanin"/>
          <w:b/>
          <w:bCs/>
        </w:rPr>
      </w:pPr>
    </w:p>
    <w:p w:rsidR="00574E5F" w:rsidRPr="00BE484D" w:rsidRDefault="00574E5F" w:rsidP="00BE484D">
      <w:pPr>
        <w:bidi/>
        <w:jc w:val="both"/>
        <w:rPr>
          <w:rFonts w:cs="B Nazanin"/>
          <w:b/>
          <w:bCs/>
        </w:rPr>
      </w:pPr>
    </w:p>
    <w:sectPr w:rsidR="00574E5F" w:rsidRPr="00BE484D" w:rsidSect="00E43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C9" w:rsidRDefault="00C551C9" w:rsidP="000E0FFE">
      <w:pPr>
        <w:spacing w:after="0" w:line="240" w:lineRule="auto"/>
      </w:pPr>
      <w:r>
        <w:separator/>
      </w:r>
    </w:p>
  </w:endnote>
  <w:endnote w:type="continuationSeparator" w:id="0">
    <w:p w:rsidR="00C551C9" w:rsidRDefault="00C551C9" w:rsidP="000E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E" w:rsidRDefault="000E0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E" w:rsidRDefault="000E0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E" w:rsidRDefault="000E0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C9" w:rsidRDefault="00C551C9" w:rsidP="000E0FFE">
      <w:pPr>
        <w:spacing w:after="0" w:line="240" w:lineRule="auto"/>
      </w:pPr>
      <w:r>
        <w:separator/>
      </w:r>
    </w:p>
  </w:footnote>
  <w:footnote w:type="continuationSeparator" w:id="0">
    <w:p w:rsidR="00C551C9" w:rsidRDefault="00C551C9" w:rsidP="000E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E" w:rsidRDefault="000E0F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E" w:rsidRPr="000E0FFE" w:rsidRDefault="000E0FFE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E" w:rsidRDefault="000E0F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F1D12"/>
    <w:multiLevelType w:val="hybridMultilevel"/>
    <w:tmpl w:val="8B408448"/>
    <w:lvl w:ilvl="0" w:tplc="3BE400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53"/>
    <w:rsid w:val="000074D1"/>
    <w:rsid w:val="00054E81"/>
    <w:rsid w:val="00056831"/>
    <w:rsid w:val="00072F87"/>
    <w:rsid w:val="000B2F7B"/>
    <w:rsid w:val="000D3485"/>
    <w:rsid w:val="000E0FFE"/>
    <w:rsid w:val="000E4BF9"/>
    <w:rsid w:val="000F1863"/>
    <w:rsid w:val="0016176E"/>
    <w:rsid w:val="00186642"/>
    <w:rsid w:val="001E6940"/>
    <w:rsid w:val="002178A0"/>
    <w:rsid w:val="002B4F6D"/>
    <w:rsid w:val="002C5DE4"/>
    <w:rsid w:val="002E58D9"/>
    <w:rsid w:val="003C1DA5"/>
    <w:rsid w:val="00411095"/>
    <w:rsid w:val="00415DB4"/>
    <w:rsid w:val="00431647"/>
    <w:rsid w:val="004A1EE0"/>
    <w:rsid w:val="005367F7"/>
    <w:rsid w:val="00546F80"/>
    <w:rsid w:val="0057296D"/>
    <w:rsid w:val="00574E5F"/>
    <w:rsid w:val="005D6A80"/>
    <w:rsid w:val="00640588"/>
    <w:rsid w:val="0067119F"/>
    <w:rsid w:val="00756388"/>
    <w:rsid w:val="00873D1C"/>
    <w:rsid w:val="00885640"/>
    <w:rsid w:val="00896972"/>
    <w:rsid w:val="008C336D"/>
    <w:rsid w:val="00900395"/>
    <w:rsid w:val="00932168"/>
    <w:rsid w:val="0094017A"/>
    <w:rsid w:val="00943D86"/>
    <w:rsid w:val="009849BE"/>
    <w:rsid w:val="00A22CE1"/>
    <w:rsid w:val="00A64703"/>
    <w:rsid w:val="00AD71C8"/>
    <w:rsid w:val="00AE3254"/>
    <w:rsid w:val="00B71961"/>
    <w:rsid w:val="00B928DF"/>
    <w:rsid w:val="00BE484D"/>
    <w:rsid w:val="00C219E4"/>
    <w:rsid w:val="00C551C9"/>
    <w:rsid w:val="00CB231A"/>
    <w:rsid w:val="00CF3592"/>
    <w:rsid w:val="00D269BD"/>
    <w:rsid w:val="00D44E78"/>
    <w:rsid w:val="00E10952"/>
    <w:rsid w:val="00E43130"/>
    <w:rsid w:val="00E45753"/>
    <w:rsid w:val="00E47C11"/>
    <w:rsid w:val="00E65F26"/>
    <w:rsid w:val="00EC10E9"/>
    <w:rsid w:val="00ED2B06"/>
    <w:rsid w:val="00F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C415-CE8E-4BC1-9147-7E783F9C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FE"/>
  </w:style>
  <w:style w:type="paragraph" w:styleId="Footer">
    <w:name w:val="footer"/>
    <w:basedOn w:val="Normal"/>
    <w:link w:val="FooterChar"/>
    <w:uiPriority w:val="99"/>
    <w:unhideWhenUsed/>
    <w:rsid w:val="000E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FFE"/>
  </w:style>
  <w:style w:type="paragraph" w:styleId="ListParagraph">
    <w:name w:val="List Paragraph"/>
    <w:basedOn w:val="Normal"/>
    <w:uiPriority w:val="34"/>
    <w:qFormat/>
    <w:rsid w:val="00411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mizani</dc:creator>
  <cp:keywords/>
  <dc:description/>
  <cp:lastModifiedBy>sara mizani</cp:lastModifiedBy>
  <cp:revision>46</cp:revision>
  <cp:lastPrinted>2018-07-23T05:16:00Z</cp:lastPrinted>
  <dcterms:created xsi:type="dcterms:W3CDTF">2018-05-08T06:49:00Z</dcterms:created>
  <dcterms:modified xsi:type="dcterms:W3CDTF">2018-07-23T05:16:00Z</dcterms:modified>
</cp:coreProperties>
</file>